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903FA" w14:textId="77777777" w:rsidR="007E776C" w:rsidRPr="00EB5F0F" w:rsidRDefault="007E776C" w:rsidP="007E776C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EB5F0F">
        <w:rPr>
          <w:rFonts w:ascii="Arial" w:hAnsi="Arial" w:cs="Arial"/>
          <w:b/>
          <w:bCs/>
          <w:sz w:val="24"/>
          <w:szCs w:val="24"/>
          <w:lang w:val="es-ES"/>
        </w:rPr>
        <w:t>ACADEMIA DE CIENCIAS SOCIALES</w:t>
      </w:r>
    </w:p>
    <w:p w14:paraId="2BBA4DBC" w14:textId="77777777" w:rsidR="007E776C" w:rsidRPr="00EB5F0F" w:rsidRDefault="007E776C" w:rsidP="007E776C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EB5F0F">
        <w:rPr>
          <w:rFonts w:ascii="Arial" w:hAnsi="Arial" w:cs="Arial"/>
          <w:b/>
          <w:bCs/>
          <w:sz w:val="24"/>
          <w:szCs w:val="24"/>
          <w:lang w:val="es-ES"/>
        </w:rPr>
        <w:t>Coordinación de la Unidad de aprendizaje: “Comunicación oral y escrita”</w:t>
      </w:r>
    </w:p>
    <w:p w14:paraId="2544FCD1" w14:textId="608DCDD2" w:rsidR="007E776C" w:rsidRPr="00EB5F0F" w:rsidRDefault="007E776C" w:rsidP="00534C3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EB5F0F">
        <w:rPr>
          <w:rFonts w:ascii="Arial" w:hAnsi="Arial" w:cs="Arial"/>
          <w:b/>
          <w:bCs/>
          <w:sz w:val="24"/>
          <w:szCs w:val="24"/>
          <w:lang w:val="es-ES"/>
        </w:rPr>
        <w:t>Programa I</w:t>
      </w:r>
      <w:r w:rsidR="00C9110D">
        <w:rPr>
          <w:rFonts w:ascii="Arial" w:hAnsi="Arial" w:cs="Arial"/>
          <w:b/>
          <w:bCs/>
          <w:sz w:val="24"/>
          <w:szCs w:val="24"/>
          <w:lang w:val="es-ES"/>
        </w:rPr>
        <w:t xml:space="preserve">IA </w:t>
      </w:r>
      <w:r w:rsidRPr="00EB5F0F">
        <w:rPr>
          <w:rFonts w:ascii="Arial" w:hAnsi="Arial" w:cs="Arial"/>
          <w:b/>
          <w:bCs/>
          <w:sz w:val="24"/>
          <w:szCs w:val="24"/>
          <w:lang w:val="es-ES"/>
        </w:rPr>
        <w:t>2020</w:t>
      </w:r>
    </w:p>
    <w:p w14:paraId="19049E98" w14:textId="77777777" w:rsidR="00EE33AA" w:rsidRPr="00EB5F0F" w:rsidRDefault="00EE33AA" w:rsidP="00534C3D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13296849" w14:textId="619E8296" w:rsidR="00AD4AF1" w:rsidRPr="00EB5F0F" w:rsidRDefault="00AD4AF1" w:rsidP="00534C3D">
      <w:pPr>
        <w:spacing w:after="0"/>
        <w:rPr>
          <w:rFonts w:ascii="Arial" w:hAnsi="Arial" w:cs="Arial"/>
          <w:b/>
          <w:bCs/>
          <w:sz w:val="24"/>
          <w:szCs w:val="24"/>
          <w:lang w:val="es-ES"/>
        </w:rPr>
      </w:pPr>
      <w:r w:rsidRPr="00EB5F0F">
        <w:rPr>
          <w:rFonts w:ascii="Arial" w:hAnsi="Arial" w:cs="Arial"/>
          <w:b/>
          <w:bCs/>
          <w:sz w:val="24"/>
          <w:szCs w:val="24"/>
          <w:lang w:val="es-ES"/>
        </w:rPr>
        <w:t>Unidad I “Comunicación asertiva”</w:t>
      </w:r>
    </w:p>
    <w:p w14:paraId="0F8ECC27" w14:textId="51C82C51" w:rsidR="00AD4AF1" w:rsidRPr="00EB5F0F" w:rsidRDefault="00AD4AF1" w:rsidP="00534C3D">
      <w:pPr>
        <w:pStyle w:val="TableParagraph"/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</w:p>
    <w:p w14:paraId="1155E5E5" w14:textId="79546ECA" w:rsidR="00AD4AF1" w:rsidRPr="00EB5F0F" w:rsidRDefault="00AD4AF1" w:rsidP="00534C3D">
      <w:pPr>
        <w:pStyle w:val="TableParagraph"/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a)  Comunicación asertiva</w:t>
      </w:r>
    </w:p>
    <w:p w14:paraId="27614DDF" w14:textId="114C8C3E" w:rsidR="00AD4AF1" w:rsidRPr="00EB5F0F" w:rsidRDefault="00AD4AF1" w:rsidP="00534C3D">
      <w:pPr>
        <w:pStyle w:val="TableParagraph"/>
        <w:numPr>
          <w:ilvl w:val="0"/>
          <w:numId w:val="3"/>
        </w:numPr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Niveles de comunicación</w:t>
      </w:r>
    </w:p>
    <w:p w14:paraId="5AF52905" w14:textId="28E27801" w:rsidR="00AD4AF1" w:rsidRPr="00EB5F0F" w:rsidRDefault="00AD4AF1" w:rsidP="00534C3D">
      <w:pPr>
        <w:pStyle w:val="TableParagraph"/>
        <w:numPr>
          <w:ilvl w:val="0"/>
          <w:numId w:val="3"/>
        </w:numPr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 xml:space="preserve">Contexto y barreras de la comunicación </w:t>
      </w:r>
    </w:p>
    <w:p w14:paraId="76924224" w14:textId="02C50096" w:rsidR="00AD4AF1" w:rsidRPr="00EB5F0F" w:rsidRDefault="00AD4AF1" w:rsidP="00AD4AF1">
      <w:pPr>
        <w:pStyle w:val="TableParagraph"/>
        <w:numPr>
          <w:ilvl w:val="0"/>
          <w:numId w:val="3"/>
        </w:numPr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Asertividad y manejo de conflicto</w:t>
      </w:r>
    </w:p>
    <w:p w14:paraId="1B188D12" w14:textId="3A51AA79" w:rsidR="00534C3D" w:rsidRPr="00EB5F0F" w:rsidRDefault="00534C3D" w:rsidP="00534C3D">
      <w:pPr>
        <w:pStyle w:val="TableParagraph"/>
        <w:tabs>
          <w:tab w:val="left" w:pos="236"/>
        </w:tabs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 xml:space="preserve">b) </w:t>
      </w:r>
      <w:r w:rsidRPr="00EB5F0F">
        <w:rPr>
          <w:rFonts w:ascii="Arial" w:hAnsi="Arial" w:cs="Arial"/>
          <w:sz w:val="24"/>
          <w:szCs w:val="24"/>
        </w:rPr>
        <w:tab/>
        <w:t>Naturaleza social de la comunicación</w:t>
      </w:r>
    </w:p>
    <w:p w14:paraId="556A19E4" w14:textId="3CED4E42" w:rsidR="00534C3D" w:rsidRPr="00EB5F0F" w:rsidRDefault="00534C3D" w:rsidP="00534C3D">
      <w:pPr>
        <w:pStyle w:val="TableParagraph"/>
        <w:numPr>
          <w:ilvl w:val="0"/>
          <w:numId w:val="12"/>
        </w:numPr>
        <w:tabs>
          <w:tab w:val="left" w:pos="236"/>
        </w:tabs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Relaciones humanas y comunicación</w:t>
      </w:r>
    </w:p>
    <w:p w14:paraId="02693EF7" w14:textId="68C23519" w:rsidR="00534C3D" w:rsidRPr="00EB5F0F" w:rsidRDefault="00534C3D" w:rsidP="00534C3D">
      <w:pPr>
        <w:pStyle w:val="TableParagraph"/>
        <w:numPr>
          <w:ilvl w:val="0"/>
          <w:numId w:val="12"/>
        </w:numPr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Competencia comunicativa</w:t>
      </w:r>
    </w:p>
    <w:p w14:paraId="7E59B335" w14:textId="77777777" w:rsidR="00AD4AF1" w:rsidRPr="00EB5F0F" w:rsidRDefault="00AD4AF1" w:rsidP="00AD4AF1">
      <w:pPr>
        <w:pStyle w:val="TableParagraph"/>
        <w:tabs>
          <w:tab w:val="left" w:pos="236"/>
        </w:tabs>
        <w:spacing w:line="228" w:lineRule="exact"/>
        <w:rPr>
          <w:rFonts w:ascii="Arial" w:hAnsi="Arial" w:cs="Arial"/>
          <w:sz w:val="24"/>
          <w:szCs w:val="24"/>
        </w:rPr>
      </w:pPr>
    </w:p>
    <w:p w14:paraId="743ABFEB" w14:textId="3A926784" w:rsidR="00AD4AF1" w:rsidRPr="00EB5F0F" w:rsidRDefault="00534C3D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  <w:r w:rsidRPr="00EB5F0F">
        <w:rPr>
          <w:rFonts w:ascii="Arial" w:hAnsi="Arial" w:cs="Arial"/>
          <w:b/>
          <w:bCs/>
          <w:sz w:val="24"/>
          <w:szCs w:val="24"/>
        </w:rPr>
        <w:t>Unidad II “</w:t>
      </w:r>
      <w:r w:rsidR="00AD4AF1" w:rsidRPr="00EB5F0F">
        <w:rPr>
          <w:rFonts w:ascii="Arial" w:hAnsi="Arial" w:cs="Arial"/>
          <w:b/>
          <w:bCs/>
          <w:sz w:val="24"/>
          <w:szCs w:val="24"/>
        </w:rPr>
        <w:t>Comunicación</w:t>
      </w:r>
      <w:r w:rsidR="00AD4AF1" w:rsidRPr="00EB5F0F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="00AD4AF1" w:rsidRPr="00EB5F0F">
        <w:rPr>
          <w:rFonts w:ascii="Arial" w:hAnsi="Arial" w:cs="Arial"/>
          <w:b/>
          <w:bCs/>
          <w:sz w:val="24"/>
          <w:szCs w:val="24"/>
        </w:rPr>
        <w:t>oral</w:t>
      </w:r>
      <w:r w:rsidRPr="00EB5F0F">
        <w:rPr>
          <w:rFonts w:ascii="Arial" w:hAnsi="Arial" w:cs="Arial"/>
          <w:b/>
          <w:bCs/>
          <w:sz w:val="24"/>
          <w:szCs w:val="24"/>
        </w:rPr>
        <w:t>”</w:t>
      </w:r>
    </w:p>
    <w:p w14:paraId="3706DAA8" w14:textId="77777777" w:rsidR="00534C3D" w:rsidRPr="00EB5F0F" w:rsidRDefault="00534C3D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</w:p>
    <w:p w14:paraId="3C08D82D" w14:textId="77777777" w:rsidR="00534C3D" w:rsidRPr="00EB5F0F" w:rsidRDefault="00534C3D" w:rsidP="00642CB5">
      <w:pPr>
        <w:pStyle w:val="Prrafodelista"/>
        <w:widowControl w:val="0"/>
        <w:numPr>
          <w:ilvl w:val="0"/>
          <w:numId w:val="15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Características,</w:t>
      </w:r>
      <w:r w:rsidRPr="00EB5F0F">
        <w:rPr>
          <w:rFonts w:ascii="Arial" w:eastAsia="Arial MT" w:hAnsi="Arial" w:cs="Arial"/>
          <w:spacing w:val="-6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elementos</w:t>
      </w:r>
      <w:r w:rsidRPr="00EB5F0F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y</w:t>
      </w:r>
      <w:r w:rsidRPr="00EB5F0F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cualidades</w:t>
      </w:r>
      <w:r w:rsidRPr="00EB5F0F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de</w:t>
      </w:r>
      <w:r w:rsidRPr="00EB5F0F">
        <w:rPr>
          <w:rFonts w:ascii="Arial" w:eastAsia="Arial MT" w:hAnsi="Arial" w:cs="Arial"/>
          <w:spacing w:val="-53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la</w:t>
      </w:r>
      <w:r w:rsidRPr="00EB5F0F">
        <w:rPr>
          <w:rFonts w:ascii="Arial" w:eastAsia="Arial MT" w:hAnsi="Arial" w:cs="Arial"/>
          <w:spacing w:val="-2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comunicación</w:t>
      </w:r>
      <w:r w:rsidRPr="00EB5F0F">
        <w:rPr>
          <w:rFonts w:ascii="Arial" w:eastAsia="Arial MT" w:hAnsi="Arial" w:cs="Arial"/>
          <w:spacing w:val="-1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oral</w:t>
      </w:r>
    </w:p>
    <w:p w14:paraId="62D535F1" w14:textId="424068FF" w:rsidR="00534C3D" w:rsidRPr="00EB5F0F" w:rsidRDefault="00534C3D" w:rsidP="00642CB5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Tipos</w:t>
      </w:r>
      <w:r w:rsidRPr="00EB5F0F">
        <w:rPr>
          <w:rFonts w:ascii="Arial" w:eastAsia="Arial MT" w:hAnsi="Arial" w:cs="Arial"/>
          <w:spacing w:val="-2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de</w:t>
      </w:r>
      <w:r w:rsidRPr="00EB5F0F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discurso</w:t>
      </w:r>
      <w:r w:rsidRPr="00EB5F0F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oral</w:t>
      </w:r>
    </w:p>
    <w:p w14:paraId="51C5D012" w14:textId="0200C924" w:rsidR="00534C3D" w:rsidRPr="00EB5F0F" w:rsidRDefault="00534C3D" w:rsidP="00642CB5">
      <w:pPr>
        <w:pStyle w:val="Prrafodelista"/>
        <w:widowControl w:val="0"/>
        <w:numPr>
          <w:ilvl w:val="0"/>
          <w:numId w:val="17"/>
        </w:numPr>
        <w:tabs>
          <w:tab w:val="left" w:pos="440"/>
        </w:tabs>
        <w:autoSpaceDE w:val="0"/>
        <w:autoSpaceDN w:val="0"/>
        <w:spacing w:after="0" w:line="240" w:lineRule="auto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Planeación</w:t>
      </w:r>
      <w:r w:rsidRPr="00EB5F0F">
        <w:rPr>
          <w:rFonts w:ascii="Arial" w:eastAsia="Arial MT" w:hAnsi="Arial" w:cs="Arial"/>
          <w:spacing w:val="-2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y</w:t>
      </w:r>
      <w:r w:rsidRPr="00EB5F0F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producción</w:t>
      </w:r>
      <w:r w:rsidRPr="00EB5F0F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del</w:t>
      </w:r>
      <w:r w:rsidRPr="00EB5F0F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discurso</w:t>
      </w:r>
      <w:r w:rsidRPr="00EB5F0F">
        <w:rPr>
          <w:rFonts w:ascii="Arial" w:eastAsia="Arial MT" w:hAnsi="Arial" w:cs="Arial"/>
          <w:spacing w:val="-3"/>
          <w:kern w:val="0"/>
          <w:sz w:val="24"/>
          <w:szCs w:val="24"/>
          <w:lang w:val="es-ES"/>
          <w14:ligatures w14:val="none"/>
        </w:rPr>
        <w:t xml:space="preserve"> </w:t>
      </w: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público</w:t>
      </w:r>
    </w:p>
    <w:p w14:paraId="2CCC23CC" w14:textId="398051F8" w:rsidR="00534C3D" w:rsidRPr="00EB5F0F" w:rsidRDefault="00642CB5" w:rsidP="00642CB5">
      <w:pPr>
        <w:pStyle w:val="Prrafodelista"/>
        <w:widowControl w:val="0"/>
        <w:numPr>
          <w:ilvl w:val="0"/>
          <w:numId w:val="17"/>
        </w:numPr>
        <w:tabs>
          <w:tab w:val="left" w:pos="915"/>
        </w:tabs>
        <w:autoSpaceDE w:val="0"/>
        <w:autoSpaceDN w:val="0"/>
        <w:spacing w:after="0" w:line="240" w:lineRule="auto"/>
        <w:ind w:right="1183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  </w:t>
      </w:r>
      <w:r w:rsidR="00534C3D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Estrategias</w:t>
      </w:r>
      <w:r w:rsidR="00534C3D" w:rsidRPr="00EB5F0F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="00534C3D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y</w:t>
      </w:r>
      <w:r w:rsidR="00534C3D" w:rsidRPr="00EB5F0F">
        <w:rPr>
          <w:rFonts w:ascii="Arial" w:eastAsia="Arial MT" w:hAnsi="Arial" w:cs="Arial"/>
          <w:spacing w:val="-5"/>
          <w:kern w:val="0"/>
          <w:sz w:val="24"/>
          <w:szCs w:val="24"/>
          <w:lang w:val="es-ES"/>
          <w14:ligatures w14:val="none"/>
        </w:rPr>
        <w:t xml:space="preserve"> </w:t>
      </w:r>
      <w:r w:rsidR="00534C3D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técnicas</w:t>
      </w:r>
      <w:r w:rsidR="00534C3D" w:rsidRPr="00EB5F0F">
        <w:rPr>
          <w:rFonts w:ascii="Arial" w:eastAsia="Arial MT" w:hAnsi="Arial" w:cs="Arial"/>
          <w:spacing w:val="-1"/>
          <w:kern w:val="0"/>
          <w:sz w:val="24"/>
          <w:szCs w:val="24"/>
          <w:lang w:val="es-ES"/>
          <w14:ligatures w14:val="none"/>
        </w:rPr>
        <w:t xml:space="preserve"> </w:t>
      </w:r>
      <w:r w:rsidR="00534C3D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para</w:t>
      </w:r>
      <w:r w:rsidR="00534C3D" w:rsidRPr="00EB5F0F">
        <w:rPr>
          <w:rFonts w:ascii="Arial" w:eastAsia="Arial MT" w:hAnsi="Arial" w:cs="Arial"/>
          <w:spacing w:val="-4"/>
          <w:kern w:val="0"/>
          <w:sz w:val="24"/>
          <w:szCs w:val="24"/>
          <w:lang w:val="es-ES"/>
          <w14:ligatures w14:val="none"/>
        </w:rPr>
        <w:t xml:space="preserve"> </w:t>
      </w:r>
      <w:r w:rsidR="00534C3D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la</w:t>
      </w:r>
      <w:r w:rsidR="00534C3D" w:rsidRPr="00EB5F0F">
        <w:rPr>
          <w:rFonts w:ascii="Arial" w:eastAsia="Arial MT" w:hAnsi="Arial" w:cs="Arial"/>
          <w:spacing w:val="-53"/>
          <w:kern w:val="0"/>
          <w:sz w:val="24"/>
          <w:szCs w:val="24"/>
          <w:lang w:val="es-ES"/>
          <w14:ligatures w14:val="none"/>
        </w:rPr>
        <w:t xml:space="preserve"> </w:t>
      </w:r>
      <w:r w:rsidR="00534C3D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presentación oral</w:t>
      </w:r>
    </w:p>
    <w:p w14:paraId="03E28F75" w14:textId="2E861A1C" w:rsidR="00534C3D" w:rsidRPr="00EB5F0F" w:rsidRDefault="00534C3D" w:rsidP="00642CB5">
      <w:pPr>
        <w:pStyle w:val="TableParagraph"/>
        <w:numPr>
          <w:ilvl w:val="0"/>
          <w:numId w:val="17"/>
        </w:numPr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Presentación</w:t>
      </w:r>
      <w:r w:rsidRPr="00EB5F0F">
        <w:rPr>
          <w:rFonts w:ascii="Arial" w:hAnsi="Arial" w:cs="Arial"/>
          <w:spacing w:val="-5"/>
          <w:sz w:val="24"/>
          <w:szCs w:val="24"/>
        </w:rPr>
        <w:t xml:space="preserve"> </w:t>
      </w:r>
      <w:r w:rsidRPr="00EB5F0F">
        <w:rPr>
          <w:rFonts w:ascii="Arial" w:hAnsi="Arial" w:cs="Arial"/>
          <w:sz w:val="24"/>
          <w:szCs w:val="24"/>
        </w:rPr>
        <w:t>oral</w:t>
      </w:r>
      <w:r w:rsidRPr="00EB5F0F">
        <w:rPr>
          <w:rFonts w:ascii="Arial" w:hAnsi="Arial" w:cs="Arial"/>
          <w:spacing w:val="-2"/>
          <w:sz w:val="24"/>
          <w:szCs w:val="24"/>
        </w:rPr>
        <w:t xml:space="preserve"> </w:t>
      </w:r>
      <w:r w:rsidRPr="00EB5F0F">
        <w:rPr>
          <w:rFonts w:ascii="Arial" w:hAnsi="Arial" w:cs="Arial"/>
          <w:sz w:val="24"/>
          <w:szCs w:val="24"/>
        </w:rPr>
        <w:t>del discurso</w:t>
      </w:r>
    </w:p>
    <w:p w14:paraId="5035B137" w14:textId="77777777" w:rsidR="00642CB5" w:rsidRPr="00EB5F0F" w:rsidRDefault="00642CB5" w:rsidP="00642CB5">
      <w:pPr>
        <w:pStyle w:val="TableParagraph"/>
        <w:tabs>
          <w:tab w:val="left" w:pos="291"/>
        </w:tabs>
        <w:rPr>
          <w:rFonts w:ascii="Arial" w:hAnsi="Arial" w:cs="Arial"/>
          <w:sz w:val="24"/>
          <w:szCs w:val="24"/>
        </w:rPr>
      </w:pPr>
    </w:p>
    <w:p w14:paraId="35919E14" w14:textId="4B6246D4" w:rsidR="00642CB5" w:rsidRPr="00EB5F0F" w:rsidRDefault="00642CB5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  <w:r w:rsidRPr="00EB5F0F">
        <w:rPr>
          <w:rFonts w:ascii="Arial" w:hAnsi="Arial" w:cs="Arial"/>
          <w:b/>
          <w:bCs/>
          <w:sz w:val="24"/>
          <w:szCs w:val="24"/>
        </w:rPr>
        <w:t>Unidad III “Comunicación escrita”</w:t>
      </w:r>
    </w:p>
    <w:p w14:paraId="1257979A" w14:textId="77777777" w:rsidR="00642CB5" w:rsidRPr="00EB5F0F" w:rsidRDefault="00642CB5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  <w:sz w:val="24"/>
          <w:szCs w:val="24"/>
        </w:rPr>
      </w:pPr>
    </w:p>
    <w:p w14:paraId="4F10742F" w14:textId="5D6983C5" w:rsidR="00642CB5" w:rsidRPr="00EB5F0F" w:rsidRDefault="00642CB5" w:rsidP="00AA0765">
      <w:pPr>
        <w:pStyle w:val="TableParagraph"/>
        <w:numPr>
          <w:ilvl w:val="0"/>
          <w:numId w:val="30"/>
        </w:numPr>
        <w:tabs>
          <w:tab w:val="left" w:pos="291"/>
        </w:tabs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Características, elementos y cualidades de la comunicación escrita</w:t>
      </w:r>
    </w:p>
    <w:p w14:paraId="10FAA94D" w14:textId="145AC8AA" w:rsidR="00AA0765" w:rsidRPr="00EB5F0F" w:rsidRDefault="00642CB5" w:rsidP="00AA0765">
      <w:pPr>
        <w:pStyle w:val="TableParagraph"/>
        <w:numPr>
          <w:ilvl w:val="0"/>
          <w:numId w:val="30"/>
        </w:numPr>
        <w:tabs>
          <w:tab w:val="left" w:pos="291"/>
        </w:tabs>
        <w:rPr>
          <w:rFonts w:ascii="Arial" w:hAnsi="Arial" w:cs="Arial"/>
          <w:sz w:val="24"/>
          <w:szCs w:val="24"/>
        </w:rPr>
      </w:pPr>
      <w:r w:rsidRPr="00EB5F0F">
        <w:rPr>
          <w:rFonts w:ascii="Arial" w:hAnsi="Arial" w:cs="Arial"/>
          <w:sz w:val="24"/>
          <w:szCs w:val="24"/>
        </w:rPr>
        <w:t>Normativid</w:t>
      </w:r>
      <w:r w:rsidR="00AA0765" w:rsidRPr="00EB5F0F">
        <w:rPr>
          <w:rFonts w:ascii="Arial" w:hAnsi="Arial" w:cs="Arial"/>
          <w:sz w:val="24"/>
          <w:szCs w:val="24"/>
        </w:rPr>
        <w:t xml:space="preserve">ad  </w:t>
      </w:r>
      <w:r w:rsidRPr="00EB5F0F">
        <w:rPr>
          <w:rFonts w:ascii="Arial" w:hAnsi="Arial" w:cs="Arial"/>
          <w:sz w:val="24"/>
          <w:szCs w:val="24"/>
        </w:rPr>
        <w:t xml:space="preserve"> de la lengua escrita</w:t>
      </w:r>
    </w:p>
    <w:p w14:paraId="684D17F3" w14:textId="4940764C" w:rsidR="00642CB5" w:rsidRPr="00EB5F0F" w:rsidRDefault="00642CB5" w:rsidP="00AA0765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Vicios del lenguaje</w:t>
      </w:r>
    </w:p>
    <w:p w14:paraId="4922D36D" w14:textId="2C572739" w:rsidR="00642CB5" w:rsidRPr="00EB5F0F" w:rsidRDefault="00642CB5" w:rsidP="00AA0765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El proceso de escritura</w:t>
      </w:r>
      <w:r w:rsidR="00AA0765"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y elementos de la redacción</w:t>
      </w:r>
    </w:p>
    <w:p w14:paraId="60B57592" w14:textId="77777777" w:rsidR="00AA0765" w:rsidRPr="00EB5F0F" w:rsidRDefault="00AA0765" w:rsidP="00AA0765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    c) Tipos de texto</w:t>
      </w:r>
    </w:p>
    <w:p w14:paraId="5428C17E" w14:textId="77777777" w:rsidR="00AA0765" w:rsidRPr="00EB5F0F" w:rsidRDefault="00AA0765" w:rsidP="00AA0765">
      <w:pPr>
        <w:pStyle w:val="Prrafodelista"/>
        <w:widowControl w:val="0"/>
        <w:numPr>
          <w:ilvl w:val="0"/>
          <w:numId w:val="32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Estructuras y esquemas discursivos: argumentativo, descriptivo, narrativo y expositivo</w:t>
      </w:r>
    </w:p>
    <w:p w14:paraId="21B29FD4" w14:textId="684FB03B" w:rsidR="00534C3D" w:rsidRPr="00EB5F0F" w:rsidRDefault="00AA0765" w:rsidP="00AA0765">
      <w:pPr>
        <w:pStyle w:val="Prrafodelista"/>
        <w:widowControl w:val="0"/>
        <w:numPr>
          <w:ilvl w:val="0"/>
          <w:numId w:val="32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Redacción de diversos tipos de texto</w:t>
      </w:r>
    </w:p>
    <w:p w14:paraId="1DBE3152" w14:textId="3B0421D0" w:rsidR="00AA0765" w:rsidRPr="00EB5F0F" w:rsidRDefault="00AA0765" w:rsidP="00AA0765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 xml:space="preserve">    d) La escritura académica</w:t>
      </w:r>
    </w:p>
    <w:p w14:paraId="2476D4AF" w14:textId="0F362D14" w:rsidR="00AA0765" w:rsidRPr="00EB5F0F" w:rsidRDefault="00AA0765" w:rsidP="00AA0765">
      <w:pPr>
        <w:pStyle w:val="Prrafodelista"/>
        <w:widowControl w:val="0"/>
        <w:numPr>
          <w:ilvl w:val="0"/>
          <w:numId w:val="33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Composición de textos académicos y la escritura técnico-científica</w:t>
      </w:r>
    </w:p>
    <w:p w14:paraId="544BB7D2" w14:textId="2018C198" w:rsidR="00AA0765" w:rsidRPr="00EB5F0F" w:rsidRDefault="00AA0765" w:rsidP="00AA0765">
      <w:pPr>
        <w:pStyle w:val="Prrafodelista"/>
        <w:widowControl w:val="0"/>
        <w:numPr>
          <w:ilvl w:val="0"/>
          <w:numId w:val="33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Aparato crítico</w:t>
      </w:r>
    </w:p>
    <w:p w14:paraId="24D6F6A9" w14:textId="77777777" w:rsidR="00FC05E1" w:rsidRPr="00EB5F0F" w:rsidRDefault="00FC05E1" w:rsidP="00FC05E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3CA9CF7C" w14:textId="7B514DB9" w:rsidR="00FC05E1" w:rsidRPr="00EB5F0F" w:rsidRDefault="00FC05E1" w:rsidP="00FC05E1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b/>
          <w:bCs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b/>
          <w:bCs/>
          <w:kern w:val="0"/>
          <w:sz w:val="24"/>
          <w:szCs w:val="24"/>
          <w:lang w:val="es-ES"/>
          <w14:ligatures w14:val="none"/>
        </w:rPr>
        <w:t>Unidad IV “Comunicación en el siglo XXI</w:t>
      </w:r>
    </w:p>
    <w:p w14:paraId="250AEFAA" w14:textId="77777777" w:rsidR="00FC05E1" w:rsidRPr="00EB5F0F" w:rsidRDefault="00FC05E1" w:rsidP="00FC05E1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b/>
          <w:bCs/>
          <w:kern w:val="0"/>
          <w:sz w:val="24"/>
          <w:szCs w:val="24"/>
          <w:lang w:val="es-ES"/>
          <w14:ligatures w14:val="none"/>
        </w:rPr>
      </w:pPr>
    </w:p>
    <w:p w14:paraId="7B42F76A" w14:textId="064CF67F" w:rsidR="00FC05E1" w:rsidRPr="00EB5F0F" w:rsidRDefault="00FC05E1" w:rsidP="00FC05E1">
      <w:pPr>
        <w:pStyle w:val="Prrafodelista"/>
        <w:widowControl w:val="0"/>
        <w:numPr>
          <w:ilvl w:val="0"/>
          <w:numId w:val="34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La comunicación como manifestación sociocultural</w:t>
      </w:r>
    </w:p>
    <w:p w14:paraId="3CB9FC8A" w14:textId="4DD7EA67" w:rsidR="00FC05E1" w:rsidRPr="00EB5F0F" w:rsidRDefault="00FC05E1" w:rsidP="00FC05E1">
      <w:pPr>
        <w:pStyle w:val="Prrafodelista"/>
        <w:widowControl w:val="0"/>
        <w:numPr>
          <w:ilvl w:val="0"/>
          <w:numId w:val="3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Las Tecnologías de la Información y Comunicación y sus diversos usos</w:t>
      </w:r>
    </w:p>
    <w:p w14:paraId="461A1A0A" w14:textId="1A82395F" w:rsidR="00FC05E1" w:rsidRPr="00EB5F0F" w:rsidRDefault="00FC05E1" w:rsidP="00FC05E1">
      <w:pPr>
        <w:pStyle w:val="Prrafodelista"/>
        <w:widowControl w:val="0"/>
        <w:numPr>
          <w:ilvl w:val="0"/>
          <w:numId w:val="36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Cambios de hábitos y prácticas en la comunicación</w:t>
      </w:r>
    </w:p>
    <w:p w14:paraId="7265DEA7" w14:textId="1E2E1C63" w:rsidR="00FC05E1" w:rsidRPr="00EB5F0F" w:rsidRDefault="00FC05E1" w:rsidP="00FC05E1">
      <w:pPr>
        <w:pStyle w:val="Prrafodelista"/>
        <w:widowControl w:val="0"/>
        <w:numPr>
          <w:ilvl w:val="0"/>
          <w:numId w:val="36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El acceso y tratamiento de la información por medio de las TIC</w:t>
      </w:r>
    </w:p>
    <w:p w14:paraId="1E5F904E" w14:textId="55626B82" w:rsidR="00FC05E1" w:rsidRPr="00EB5F0F" w:rsidRDefault="00FC05E1" w:rsidP="00FC05E1">
      <w:pPr>
        <w:pStyle w:val="Prrafodelista"/>
        <w:widowControl w:val="0"/>
        <w:numPr>
          <w:ilvl w:val="0"/>
          <w:numId w:val="34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  <w:r w:rsidRPr="00EB5F0F"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  <w:t>Potencial y riesgos de las TIC</w:t>
      </w:r>
    </w:p>
    <w:p w14:paraId="0BB420B8" w14:textId="77777777" w:rsidR="00DE3CD1" w:rsidRPr="00EB5F0F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7FFAA025" w14:textId="77777777" w:rsidR="00DE3CD1" w:rsidRPr="00EB5F0F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1CA5A213" w14:textId="77777777" w:rsidR="00DE3CD1" w:rsidRPr="00EB5F0F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6742D9F6" w14:textId="77777777" w:rsidR="00DE3CD1" w:rsidRPr="00EB5F0F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37B6BD1A" w14:textId="77777777" w:rsidR="00DE3CD1" w:rsidRPr="00EB5F0F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1393D7D9" w14:textId="77777777" w:rsidR="00DE3CD1" w:rsidRPr="00EB5F0F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1B614082" w14:textId="77777777" w:rsidR="00EE33AA" w:rsidRPr="00EB5F0F" w:rsidRDefault="00EE33AA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4C5B321E" w14:textId="77777777" w:rsidR="00EE33AA" w:rsidRPr="00EB5F0F" w:rsidRDefault="00EE33AA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sz w:val="24"/>
          <w:szCs w:val="24"/>
          <w:lang w:val="es-ES"/>
          <w14:ligatures w14:val="none"/>
        </w:rPr>
      </w:pPr>
    </w:p>
    <w:p w14:paraId="1E209553" w14:textId="53E39057" w:rsidR="00DE3CD1" w:rsidRDefault="00EE33AA" w:rsidP="00EE33AA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jc w:val="center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  <w:r>
        <w:rPr>
          <w:rFonts w:ascii="Arial MT" w:eastAsia="Arial MT" w:hAnsi="Arial MT" w:cs="Arial MT"/>
          <w:kern w:val="0"/>
          <w:sz w:val="20"/>
          <w:lang w:val="es-ES"/>
          <w14:ligatures w14:val="none"/>
        </w:rPr>
        <w:t>BIBLIOGRAFÍA</w:t>
      </w:r>
    </w:p>
    <w:tbl>
      <w:tblPr>
        <w:tblStyle w:val="TableNormal"/>
        <w:tblW w:w="0" w:type="auto"/>
        <w:tblInd w:w="-5" w:type="dxa"/>
        <w:tblBorders>
          <w:top w:val="single" w:sz="4" w:space="0" w:color="660033"/>
          <w:left w:val="single" w:sz="4" w:space="0" w:color="660033"/>
          <w:bottom w:val="single" w:sz="4" w:space="0" w:color="660033"/>
          <w:right w:val="single" w:sz="4" w:space="0" w:color="660033"/>
          <w:insideH w:val="single" w:sz="4" w:space="0" w:color="660033"/>
          <w:insideV w:val="single" w:sz="4" w:space="0" w:color="660033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08"/>
        <w:gridCol w:w="3118"/>
        <w:gridCol w:w="1707"/>
      </w:tblGrid>
      <w:tr w:rsidR="00DE3CD1" w14:paraId="45DC287E" w14:textId="77777777" w:rsidTr="00DE3CD1">
        <w:trPr>
          <w:trHeight w:val="208"/>
        </w:trPr>
        <w:tc>
          <w:tcPr>
            <w:tcW w:w="2978" w:type="dxa"/>
            <w:vMerge w:val="restart"/>
          </w:tcPr>
          <w:p w14:paraId="5EAD6644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D3938D6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746466D" w14:textId="77777777" w:rsidR="00DE3CD1" w:rsidRDefault="00DE3CD1" w:rsidP="009459B9">
            <w:pPr>
              <w:pStyle w:val="TableParagraph"/>
              <w:spacing w:before="141"/>
              <w:ind w:left="1068" w:right="106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Autor(es)</w:t>
            </w:r>
          </w:p>
        </w:tc>
        <w:tc>
          <w:tcPr>
            <w:tcW w:w="708" w:type="dxa"/>
            <w:vMerge w:val="restart"/>
          </w:tcPr>
          <w:p w14:paraId="3E08B7E3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F8355B4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C7BDD38" w14:textId="77777777" w:rsidR="00DE3CD1" w:rsidRDefault="00DE3CD1" w:rsidP="009459B9">
            <w:pPr>
              <w:pStyle w:val="TableParagraph"/>
              <w:spacing w:before="141"/>
              <w:ind w:left="17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Año</w:t>
            </w:r>
          </w:p>
        </w:tc>
        <w:tc>
          <w:tcPr>
            <w:tcW w:w="3118" w:type="dxa"/>
            <w:vMerge w:val="restart"/>
          </w:tcPr>
          <w:p w14:paraId="56E26683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683A022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2A30B72" w14:textId="77777777" w:rsidR="00DE3CD1" w:rsidRDefault="00DE3CD1" w:rsidP="009459B9">
            <w:pPr>
              <w:pStyle w:val="TableParagraph"/>
              <w:spacing w:before="141"/>
              <w:ind w:left="64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Título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del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documento</w:t>
            </w:r>
          </w:p>
        </w:tc>
        <w:tc>
          <w:tcPr>
            <w:tcW w:w="1707" w:type="dxa"/>
            <w:vMerge w:val="restart"/>
          </w:tcPr>
          <w:p w14:paraId="03FAFF1E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F19C830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2B21AC4F" w14:textId="77777777" w:rsidR="00DE3CD1" w:rsidRDefault="00DE3CD1" w:rsidP="009459B9">
            <w:pPr>
              <w:pStyle w:val="TableParagraph"/>
              <w:spacing w:before="141"/>
              <w:ind w:left="48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Editorial</w:t>
            </w:r>
          </w:p>
        </w:tc>
      </w:tr>
      <w:tr w:rsidR="00DE3CD1" w14:paraId="45206BD1" w14:textId="77777777" w:rsidTr="00DE3CD1">
        <w:trPr>
          <w:trHeight w:val="1192"/>
        </w:trPr>
        <w:tc>
          <w:tcPr>
            <w:tcW w:w="2978" w:type="dxa"/>
            <w:vMerge/>
            <w:tcBorders>
              <w:top w:val="nil"/>
            </w:tcBorders>
          </w:tcPr>
          <w:p w14:paraId="2A0A42CA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66B11121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31EAFF59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14:paraId="1F52C370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</w:tr>
      <w:tr w:rsidR="00DE3CD1" w14:paraId="5553C71B" w14:textId="77777777" w:rsidTr="00DE3CD1">
        <w:trPr>
          <w:trHeight w:val="414"/>
        </w:trPr>
        <w:tc>
          <w:tcPr>
            <w:tcW w:w="2978" w:type="dxa"/>
          </w:tcPr>
          <w:p w14:paraId="07D4F963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Abuadili,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J.</w:t>
            </w:r>
          </w:p>
        </w:tc>
        <w:tc>
          <w:tcPr>
            <w:tcW w:w="708" w:type="dxa"/>
          </w:tcPr>
          <w:p w14:paraId="106FF0E2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3118" w:type="dxa"/>
          </w:tcPr>
          <w:p w14:paraId="3178BE22" w14:textId="77777777" w:rsidR="00DE3CD1" w:rsidRDefault="00DE3CD1" w:rsidP="009459B9">
            <w:pPr>
              <w:pStyle w:val="TableParagraph"/>
              <w:spacing w:before="102"/>
              <w:ind w:left="70"/>
              <w:rPr>
                <w:sz w:val="18"/>
              </w:rPr>
            </w:pPr>
            <w:r>
              <w:rPr>
                <w:sz w:val="18"/>
              </w:rPr>
              <w:t>Manual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ortografía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práctica</w:t>
            </w:r>
          </w:p>
        </w:tc>
        <w:tc>
          <w:tcPr>
            <w:tcW w:w="1707" w:type="dxa"/>
          </w:tcPr>
          <w:p w14:paraId="0022E264" w14:textId="77777777" w:rsidR="00DE3CD1" w:rsidRDefault="00DE3CD1" w:rsidP="009459B9">
            <w:pPr>
              <w:pStyle w:val="TableParagraph"/>
              <w:spacing w:line="206" w:lineRule="exact"/>
              <w:ind w:left="199" w:right="176" w:firstLine="357"/>
              <w:rPr>
                <w:sz w:val="18"/>
              </w:rPr>
            </w:pPr>
            <w:r>
              <w:rPr>
                <w:sz w:val="18"/>
              </w:rPr>
              <w:t>Trillas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9786071736604</w:t>
            </w:r>
          </w:p>
        </w:tc>
      </w:tr>
      <w:tr w:rsidR="00DE3CD1" w14:paraId="26FFCF17" w14:textId="77777777" w:rsidTr="00DE3CD1">
        <w:trPr>
          <w:trHeight w:val="412"/>
        </w:trPr>
        <w:tc>
          <w:tcPr>
            <w:tcW w:w="2978" w:type="dxa"/>
          </w:tcPr>
          <w:p w14:paraId="0A0A3A2B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Amaro,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Rojas,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45663FF0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3118" w:type="dxa"/>
          </w:tcPr>
          <w:p w14:paraId="7EAFBC7D" w14:textId="77777777" w:rsidR="00DE3CD1" w:rsidRDefault="00DE3CD1" w:rsidP="009459B9">
            <w:pPr>
              <w:pStyle w:val="TableParagraph"/>
              <w:spacing w:line="206" w:lineRule="exact"/>
              <w:ind w:left="70" w:right="116"/>
              <w:rPr>
                <w:sz w:val="18"/>
              </w:rPr>
            </w:pPr>
            <w:r>
              <w:rPr>
                <w:sz w:val="18"/>
              </w:rPr>
              <w:t>Redacción para los universitarios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hoy</w:t>
            </w:r>
          </w:p>
        </w:tc>
        <w:tc>
          <w:tcPr>
            <w:tcW w:w="1707" w:type="dxa"/>
          </w:tcPr>
          <w:p w14:paraId="36DF139A" w14:textId="77777777" w:rsidR="00DE3CD1" w:rsidRDefault="00DE3CD1" w:rsidP="009459B9">
            <w:pPr>
              <w:pStyle w:val="TableParagraph"/>
              <w:spacing w:line="206" w:lineRule="exact"/>
              <w:ind w:left="199" w:right="176" w:firstLine="213"/>
              <w:rPr>
                <w:sz w:val="18"/>
              </w:rPr>
            </w:pPr>
            <w:r>
              <w:rPr>
                <w:sz w:val="18"/>
              </w:rPr>
              <w:t>Parmenia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9786077490258</w:t>
            </w:r>
          </w:p>
        </w:tc>
      </w:tr>
      <w:tr w:rsidR="00DE3CD1" w14:paraId="05F61424" w14:textId="77777777" w:rsidTr="00DE3CD1">
        <w:trPr>
          <w:trHeight w:val="414"/>
        </w:trPr>
        <w:tc>
          <w:tcPr>
            <w:tcW w:w="2978" w:type="dxa"/>
          </w:tcPr>
          <w:p w14:paraId="3EB87E85" w14:textId="77777777" w:rsidR="00DE3CD1" w:rsidRDefault="00DE3CD1" w:rsidP="009459B9">
            <w:pPr>
              <w:pStyle w:val="TableParagraph"/>
              <w:spacing w:before="104"/>
              <w:ind w:left="69"/>
              <w:rPr>
                <w:sz w:val="18"/>
              </w:rPr>
            </w:pPr>
            <w:r>
              <w:rPr>
                <w:sz w:val="18"/>
              </w:rPr>
              <w:t>Cantú,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Roque,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C.</w:t>
            </w:r>
          </w:p>
        </w:tc>
        <w:tc>
          <w:tcPr>
            <w:tcW w:w="708" w:type="dxa"/>
          </w:tcPr>
          <w:p w14:paraId="46DA9400" w14:textId="77777777" w:rsidR="00DE3CD1" w:rsidRDefault="00DE3CD1" w:rsidP="009459B9">
            <w:pPr>
              <w:pStyle w:val="TableParagraph"/>
              <w:spacing w:before="104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2010</w:t>
            </w:r>
          </w:p>
        </w:tc>
        <w:tc>
          <w:tcPr>
            <w:tcW w:w="3118" w:type="dxa"/>
          </w:tcPr>
          <w:p w14:paraId="4A6C9C1E" w14:textId="77777777" w:rsidR="00DE3CD1" w:rsidRDefault="00DE3CD1" w:rsidP="009459B9">
            <w:pPr>
              <w:pStyle w:val="TableParagraph"/>
              <w:spacing w:before="104"/>
              <w:ind w:left="70"/>
              <w:rPr>
                <w:sz w:val="18"/>
              </w:rPr>
            </w:pPr>
            <w:r>
              <w:rPr>
                <w:sz w:val="18"/>
              </w:rPr>
              <w:t>Comunicación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ingenieros</w:t>
            </w:r>
          </w:p>
        </w:tc>
        <w:tc>
          <w:tcPr>
            <w:tcW w:w="1707" w:type="dxa"/>
          </w:tcPr>
          <w:p w14:paraId="43ADF5C0" w14:textId="77777777" w:rsidR="00DE3CD1" w:rsidRDefault="00DE3CD1" w:rsidP="009459B9">
            <w:pPr>
              <w:pStyle w:val="TableParagraph"/>
              <w:spacing w:before="1" w:line="207" w:lineRule="exact"/>
              <w:ind w:left="261"/>
              <w:rPr>
                <w:sz w:val="18"/>
              </w:rPr>
            </w:pPr>
            <w:r>
              <w:rPr>
                <w:sz w:val="18"/>
              </w:rPr>
              <w:t>Editorial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Patria</w:t>
            </w:r>
          </w:p>
          <w:p w14:paraId="03B9B234" w14:textId="77777777" w:rsidR="00DE3CD1" w:rsidRDefault="00DE3CD1" w:rsidP="009459B9">
            <w:pPr>
              <w:pStyle w:val="TableParagraph"/>
              <w:spacing w:line="187" w:lineRule="exact"/>
              <w:ind w:left="172"/>
              <w:rPr>
                <w:sz w:val="18"/>
              </w:rPr>
            </w:pPr>
            <w:r>
              <w:rPr>
                <w:sz w:val="18"/>
              </w:rPr>
              <w:t>/9786074382105</w:t>
            </w:r>
          </w:p>
        </w:tc>
      </w:tr>
      <w:tr w:rsidR="00DE3CD1" w14:paraId="19EDCB5E" w14:textId="77777777" w:rsidTr="00DE3CD1">
        <w:trPr>
          <w:trHeight w:val="414"/>
        </w:trPr>
        <w:tc>
          <w:tcPr>
            <w:tcW w:w="2978" w:type="dxa"/>
          </w:tcPr>
          <w:p w14:paraId="4C6F52BD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Castelló,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(coord.)</w:t>
            </w:r>
          </w:p>
        </w:tc>
        <w:tc>
          <w:tcPr>
            <w:tcW w:w="708" w:type="dxa"/>
          </w:tcPr>
          <w:p w14:paraId="65C5F633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3118" w:type="dxa"/>
          </w:tcPr>
          <w:p w14:paraId="7682DEB0" w14:textId="77777777" w:rsidR="00DE3CD1" w:rsidRDefault="00DE3CD1" w:rsidP="009459B9">
            <w:pPr>
              <w:pStyle w:val="TableParagraph"/>
              <w:spacing w:line="206" w:lineRule="exact"/>
              <w:ind w:left="70" w:right="136"/>
              <w:rPr>
                <w:sz w:val="18"/>
              </w:rPr>
            </w:pPr>
            <w:r>
              <w:rPr>
                <w:sz w:val="18"/>
              </w:rPr>
              <w:t>Escribir y comunicarse en contextos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científicos 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académicos</w:t>
            </w:r>
          </w:p>
        </w:tc>
        <w:tc>
          <w:tcPr>
            <w:tcW w:w="1707" w:type="dxa"/>
          </w:tcPr>
          <w:p w14:paraId="15A5EFD0" w14:textId="77777777" w:rsidR="00DE3CD1" w:rsidRDefault="00DE3CD1" w:rsidP="009459B9">
            <w:pPr>
              <w:pStyle w:val="TableParagraph"/>
              <w:spacing w:line="206" w:lineRule="exact"/>
              <w:ind w:left="199" w:right="176" w:firstLine="398"/>
              <w:rPr>
                <w:sz w:val="18"/>
              </w:rPr>
            </w:pPr>
            <w:r>
              <w:rPr>
                <w:sz w:val="18"/>
              </w:rPr>
              <w:t>Graó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9788478274772</w:t>
            </w:r>
          </w:p>
        </w:tc>
      </w:tr>
      <w:tr w:rsidR="00DE3CD1" w14:paraId="10F976A5" w14:textId="77777777" w:rsidTr="00DE3CD1">
        <w:trPr>
          <w:trHeight w:val="412"/>
        </w:trPr>
        <w:tc>
          <w:tcPr>
            <w:tcW w:w="2978" w:type="dxa"/>
          </w:tcPr>
          <w:p w14:paraId="529F8F97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Castro,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4E5487C5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3118" w:type="dxa"/>
          </w:tcPr>
          <w:p w14:paraId="1BE96A55" w14:textId="77777777" w:rsidR="00DE3CD1" w:rsidRDefault="00DE3CD1" w:rsidP="009459B9">
            <w:pPr>
              <w:pStyle w:val="TableParagraph"/>
              <w:spacing w:line="206" w:lineRule="exact"/>
              <w:ind w:left="70" w:right="567"/>
              <w:rPr>
                <w:sz w:val="18"/>
              </w:rPr>
            </w:pPr>
            <w:r>
              <w:rPr>
                <w:sz w:val="18"/>
              </w:rPr>
              <w:t>Comunicación oral. Técnicas 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estrategias</w:t>
            </w:r>
          </w:p>
        </w:tc>
        <w:tc>
          <w:tcPr>
            <w:tcW w:w="1707" w:type="dxa"/>
          </w:tcPr>
          <w:p w14:paraId="64A10995" w14:textId="77777777" w:rsidR="00DE3CD1" w:rsidRDefault="00DE3CD1" w:rsidP="009459B9">
            <w:pPr>
              <w:pStyle w:val="TableParagraph"/>
              <w:spacing w:line="206" w:lineRule="exact"/>
              <w:ind w:left="199" w:right="176" w:firstLine="393"/>
              <w:rPr>
                <w:sz w:val="18"/>
              </w:rPr>
            </w:pPr>
            <w:r>
              <w:rPr>
                <w:sz w:val="18"/>
              </w:rPr>
              <w:t>Ecoe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9789587413823</w:t>
            </w:r>
          </w:p>
        </w:tc>
      </w:tr>
      <w:tr w:rsidR="00DE3CD1" w14:paraId="3CDC5304" w14:textId="77777777" w:rsidTr="00DE3CD1">
        <w:trPr>
          <w:trHeight w:val="414"/>
        </w:trPr>
        <w:tc>
          <w:tcPr>
            <w:tcW w:w="2978" w:type="dxa"/>
          </w:tcPr>
          <w:p w14:paraId="4D493F6E" w14:textId="77777777" w:rsidR="00DE3CD1" w:rsidRDefault="00DE3CD1" w:rsidP="009459B9">
            <w:pPr>
              <w:pStyle w:val="TableParagraph"/>
              <w:spacing w:line="206" w:lineRule="exact"/>
              <w:ind w:left="69" w:right="67"/>
              <w:rPr>
                <w:sz w:val="18"/>
              </w:rPr>
            </w:pPr>
            <w:r>
              <w:rPr>
                <w:sz w:val="18"/>
              </w:rPr>
              <w:t>Fonseca, S.; Pineda, I.; Lemus F. 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Correa,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0E132E3D" w14:textId="77777777" w:rsidR="00DE3CD1" w:rsidRDefault="00DE3CD1" w:rsidP="009459B9">
            <w:pPr>
              <w:pStyle w:val="TableParagraph"/>
              <w:spacing w:before="104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3118" w:type="dxa"/>
          </w:tcPr>
          <w:p w14:paraId="10E19462" w14:textId="77777777" w:rsidR="00DE3CD1" w:rsidRDefault="00DE3CD1" w:rsidP="009459B9">
            <w:pPr>
              <w:pStyle w:val="TableParagraph"/>
              <w:spacing w:before="104"/>
              <w:ind w:left="70"/>
              <w:rPr>
                <w:sz w:val="18"/>
              </w:rPr>
            </w:pPr>
            <w:r>
              <w:rPr>
                <w:sz w:val="18"/>
              </w:rPr>
              <w:t>Comunicación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escrita</w:t>
            </w:r>
          </w:p>
        </w:tc>
        <w:tc>
          <w:tcPr>
            <w:tcW w:w="1707" w:type="dxa"/>
          </w:tcPr>
          <w:p w14:paraId="39062C40" w14:textId="77777777" w:rsidR="00DE3CD1" w:rsidRDefault="00DE3CD1" w:rsidP="009459B9">
            <w:pPr>
              <w:pStyle w:val="TableParagraph"/>
              <w:spacing w:line="206" w:lineRule="exact"/>
              <w:ind w:left="247" w:right="228" w:firstLine="216"/>
              <w:rPr>
                <w:sz w:val="18"/>
              </w:rPr>
            </w:pPr>
            <w:r>
              <w:rPr>
                <w:sz w:val="18"/>
              </w:rPr>
              <w:t>Pearson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978607323689</w:t>
            </w:r>
          </w:p>
        </w:tc>
      </w:tr>
      <w:tr w:rsidR="00DE3CD1" w14:paraId="156F4DC0" w14:textId="77777777" w:rsidTr="00DE3CD1">
        <w:trPr>
          <w:trHeight w:val="414"/>
        </w:trPr>
        <w:tc>
          <w:tcPr>
            <w:tcW w:w="2978" w:type="dxa"/>
            <w:tcBorders>
              <w:bottom w:val="single" w:sz="4" w:space="0" w:color="000000"/>
            </w:tcBorders>
          </w:tcPr>
          <w:p w14:paraId="6B698A08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González,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León,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AE13CFB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2011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DED4E90" w14:textId="77777777" w:rsidR="00DE3CD1" w:rsidRDefault="00DE3CD1" w:rsidP="009459B9">
            <w:pPr>
              <w:pStyle w:val="TableParagraph"/>
              <w:spacing w:before="102"/>
              <w:ind w:left="70"/>
              <w:rPr>
                <w:sz w:val="18"/>
              </w:rPr>
            </w:pPr>
            <w:r>
              <w:rPr>
                <w:sz w:val="18"/>
              </w:rPr>
              <w:t>Redacción,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composición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estilo</w:t>
            </w: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53EBBAEF" w14:textId="77777777" w:rsidR="00DE3CD1" w:rsidRDefault="00DE3CD1" w:rsidP="009459B9">
            <w:pPr>
              <w:pStyle w:val="TableParagraph"/>
              <w:spacing w:line="206" w:lineRule="exact"/>
              <w:ind w:left="199" w:right="176" w:firstLine="309"/>
              <w:rPr>
                <w:sz w:val="18"/>
              </w:rPr>
            </w:pPr>
            <w:r>
              <w:rPr>
                <w:sz w:val="18"/>
              </w:rPr>
              <w:t>Limusa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9786070501708</w:t>
            </w:r>
          </w:p>
        </w:tc>
      </w:tr>
      <w:tr w:rsidR="00DE3CD1" w14:paraId="2406053F" w14:textId="77777777" w:rsidTr="00DE3CD1">
        <w:trPr>
          <w:trHeight w:val="62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79F1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Verderber, K.;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Verderber, R. y.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Sellnow,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FF6D" w14:textId="77777777" w:rsidR="00DE3CD1" w:rsidRDefault="00DE3CD1" w:rsidP="009459B9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10D3A928" w14:textId="77777777" w:rsidR="00DE3CD1" w:rsidRDefault="00DE3CD1" w:rsidP="009459B9">
            <w:pPr>
              <w:pStyle w:val="TableParagraph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0B9F" w14:textId="77777777" w:rsidR="00DE3CD1" w:rsidRDefault="00DE3CD1" w:rsidP="009459B9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6838D0E" w14:textId="77777777" w:rsidR="00DE3CD1" w:rsidRDefault="00DE3CD1" w:rsidP="009459B9">
            <w:pPr>
              <w:pStyle w:val="TableParagraph"/>
              <w:ind w:left="70"/>
              <w:rPr>
                <w:sz w:val="18"/>
              </w:rPr>
            </w:pPr>
            <w:r>
              <w:rPr>
                <w:sz w:val="18"/>
              </w:rPr>
              <w:t>¡Comunícate!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3810" w14:textId="77777777" w:rsidR="00DE3CD1" w:rsidRDefault="00DE3CD1" w:rsidP="009459B9">
            <w:pPr>
              <w:pStyle w:val="TableParagraph"/>
              <w:spacing w:line="206" w:lineRule="exact"/>
              <w:ind w:left="195" w:right="193"/>
              <w:jc w:val="center"/>
              <w:rPr>
                <w:sz w:val="18"/>
              </w:rPr>
            </w:pPr>
            <w:r>
              <w:rPr>
                <w:sz w:val="18"/>
              </w:rPr>
              <w:t>CENGAGE</w:t>
            </w:r>
          </w:p>
          <w:p w14:paraId="58BE9FD1" w14:textId="77777777" w:rsidR="00DE3CD1" w:rsidRDefault="00DE3CD1" w:rsidP="009459B9">
            <w:pPr>
              <w:pStyle w:val="TableParagraph"/>
              <w:spacing w:line="206" w:lineRule="exact"/>
              <w:ind w:left="199" w:right="193"/>
              <w:jc w:val="center"/>
              <w:rPr>
                <w:sz w:val="18"/>
              </w:rPr>
            </w:pPr>
            <w:r>
              <w:rPr>
                <w:sz w:val="18"/>
              </w:rPr>
              <w:t>Learning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9786075229485</w:t>
            </w:r>
          </w:p>
        </w:tc>
      </w:tr>
    </w:tbl>
    <w:p w14:paraId="6898BFA6" w14:textId="77777777" w:rsidR="00DE3CD1" w:rsidRPr="00DE3CD1" w:rsidRDefault="00DE3CD1" w:rsidP="00DE3CD1">
      <w:pPr>
        <w:rPr>
          <w:lang w:val="es-ES"/>
        </w:rPr>
      </w:pPr>
    </w:p>
    <w:sectPr w:rsidR="00DE3CD1" w:rsidRPr="00DE3C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57860"/>
    <w:multiLevelType w:val="hybridMultilevel"/>
    <w:tmpl w:val="A39065D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453BC"/>
    <w:multiLevelType w:val="hybridMultilevel"/>
    <w:tmpl w:val="12C46202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159E0FBC"/>
    <w:multiLevelType w:val="hybridMultilevel"/>
    <w:tmpl w:val="952C5A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E05E6"/>
    <w:multiLevelType w:val="hybridMultilevel"/>
    <w:tmpl w:val="D2801E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432D4"/>
    <w:multiLevelType w:val="hybridMultilevel"/>
    <w:tmpl w:val="BE9C09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54E97"/>
    <w:multiLevelType w:val="hybridMultilevel"/>
    <w:tmpl w:val="71AE83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1661B"/>
    <w:multiLevelType w:val="hybridMultilevel"/>
    <w:tmpl w:val="BEC87FD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15F76"/>
    <w:multiLevelType w:val="hybridMultilevel"/>
    <w:tmpl w:val="FF621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26485"/>
    <w:multiLevelType w:val="hybridMultilevel"/>
    <w:tmpl w:val="A70267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30E4"/>
    <w:multiLevelType w:val="hybridMultilevel"/>
    <w:tmpl w:val="C27A7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B18"/>
    <w:multiLevelType w:val="hybridMultilevel"/>
    <w:tmpl w:val="24285E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B716A"/>
    <w:multiLevelType w:val="hybridMultilevel"/>
    <w:tmpl w:val="15360762"/>
    <w:lvl w:ilvl="0" w:tplc="9DAA06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314EB"/>
    <w:multiLevelType w:val="multilevel"/>
    <w:tmpl w:val="3A8673BC"/>
    <w:lvl w:ilvl="0">
      <w:start w:val="1"/>
      <w:numFmt w:val="decimal"/>
      <w:lvlText w:val="%1"/>
      <w:lvlJc w:val="left"/>
      <w:pPr>
        <w:ind w:left="436" w:hanging="33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6" w:hanging="33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698" w:hanging="50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446" w:hanging="5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1912" w:hanging="5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379" w:hanging="5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2845" w:hanging="5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311" w:hanging="5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3778" w:hanging="500"/>
      </w:pPr>
      <w:rPr>
        <w:rFonts w:hint="default"/>
        <w:lang w:val="es-ES" w:eastAsia="en-US" w:bidi="ar-SA"/>
      </w:rPr>
    </w:lvl>
  </w:abstractNum>
  <w:abstractNum w:abstractNumId="13" w15:restartNumberingAfterBreak="0">
    <w:nsid w:val="2A8142D3"/>
    <w:multiLevelType w:val="hybridMultilevel"/>
    <w:tmpl w:val="B0DA0A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57F66"/>
    <w:multiLevelType w:val="hybridMultilevel"/>
    <w:tmpl w:val="6F2E9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3D34"/>
    <w:multiLevelType w:val="hybridMultilevel"/>
    <w:tmpl w:val="5B2C09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90782"/>
    <w:multiLevelType w:val="hybridMultilevel"/>
    <w:tmpl w:val="6DA25CA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97413C"/>
    <w:multiLevelType w:val="hybridMultilevel"/>
    <w:tmpl w:val="CDBC5E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BF6664"/>
    <w:multiLevelType w:val="hybridMultilevel"/>
    <w:tmpl w:val="E4D66E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1533A"/>
    <w:multiLevelType w:val="hybridMultilevel"/>
    <w:tmpl w:val="A10CC78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471176"/>
    <w:multiLevelType w:val="hybridMultilevel"/>
    <w:tmpl w:val="01AC5B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B7778"/>
    <w:multiLevelType w:val="hybridMultilevel"/>
    <w:tmpl w:val="08E23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579DE"/>
    <w:multiLevelType w:val="hybridMultilevel"/>
    <w:tmpl w:val="8D325C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6548F"/>
    <w:multiLevelType w:val="hybridMultilevel"/>
    <w:tmpl w:val="A3080A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D00C7"/>
    <w:multiLevelType w:val="hybridMultilevel"/>
    <w:tmpl w:val="E466B46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9F4C14"/>
    <w:multiLevelType w:val="hybridMultilevel"/>
    <w:tmpl w:val="6AD286C6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65F525E6"/>
    <w:multiLevelType w:val="hybridMultilevel"/>
    <w:tmpl w:val="E0C8F2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F654F"/>
    <w:multiLevelType w:val="hybridMultilevel"/>
    <w:tmpl w:val="C1E635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633AD2"/>
    <w:multiLevelType w:val="hybridMultilevel"/>
    <w:tmpl w:val="D0CCB5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50BC8"/>
    <w:multiLevelType w:val="hybridMultilevel"/>
    <w:tmpl w:val="1B1EC41A"/>
    <w:lvl w:ilvl="0" w:tplc="B4C46214">
      <w:start w:val="1"/>
      <w:numFmt w:val="lowerLetter"/>
      <w:lvlText w:val="%1)"/>
      <w:lvlJc w:val="left"/>
      <w:pPr>
        <w:ind w:left="6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10" w:hanging="360"/>
      </w:pPr>
    </w:lvl>
    <w:lvl w:ilvl="2" w:tplc="080A001B" w:tentative="1">
      <w:start w:val="1"/>
      <w:numFmt w:val="lowerRoman"/>
      <w:lvlText w:val="%3."/>
      <w:lvlJc w:val="right"/>
      <w:pPr>
        <w:ind w:left="2130" w:hanging="180"/>
      </w:pPr>
    </w:lvl>
    <w:lvl w:ilvl="3" w:tplc="080A000F" w:tentative="1">
      <w:start w:val="1"/>
      <w:numFmt w:val="decimal"/>
      <w:lvlText w:val="%4."/>
      <w:lvlJc w:val="left"/>
      <w:pPr>
        <w:ind w:left="2850" w:hanging="360"/>
      </w:pPr>
    </w:lvl>
    <w:lvl w:ilvl="4" w:tplc="080A0019" w:tentative="1">
      <w:start w:val="1"/>
      <w:numFmt w:val="lowerLetter"/>
      <w:lvlText w:val="%5."/>
      <w:lvlJc w:val="left"/>
      <w:pPr>
        <w:ind w:left="3570" w:hanging="360"/>
      </w:pPr>
    </w:lvl>
    <w:lvl w:ilvl="5" w:tplc="080A001B" w:tentative="1">
      <w:start w:val="1"/>
      <w:numFmt w:val="lowerRoman"/>
      <w:lvlText w:val="%6."/>
      <w:lvlJc w:val="right"/>
      <w:pPr>
        <w:ind w:left="4290" w:hanging="180"/>
      </w:pPr>
    </w:lvl>
    <w:lvl w:ilvl="6" w:tplc="080A000F" w:tentative="1">
      <w:start w:val="1"/>
      <w:numFmt w:val="decimal"/>
      <w:lvlText w:val="%7."/>
      <w:lvlJc w:val="left"/>
      <w:pPr>
        <w:ind w:left="5010" w:hanging="360"/>
      </w:pPr>
    </w:lvl>
    <w:lvl w:ilvl="7" w:tplc="080A0019" w:tentative="1">
      <w:start w:val="1"/>
      <w:numFmt w:val="lowerLetter"/>
      <w:lvlText w:val="%8."/>
      <w:lvlJc w:val="left"/>
      <w:pPr>
        <w:ind w:left="5730" w:hanging="360"/>
      </w:pPr>
    </w:lvl>
    <w:lvl w:ilvl="8" w:tplc="08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0" w15:restartNumberingAfterBreak="0">
    <w:nsid w:val="6DE53561"/>
    <w:multiLevelType w:val="hybridMultilevel"/>
    <w:tmpl w:val="96DCE2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117C4"/>
    <w:multiLevelType w:val="hybridMultilevel"/>
    <w:tmpl w:val="D35ACB10"/>
    <w:lvl w:ilvl="0" w:tplc="AC54B608">
      <w:start w:val="1"/>
      <w:numFmt w:val="upperRoman"/>
      <w:lvlText w:val="%1."/>
      <w:lvlJc w:val="left"/>
      <w:pPr>
        <w:ind w:left="235" w:hanging="16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C4B4D948">
      <w:numFmt w:val="bullet"/>
      <w:lvlText w:val="•"/>
      <w:lvlJc w:val="left"/>
      <w:pPr>
        <w:ind w:left="1065" w:hanging="166"/>
      </w:pPr>
      <w:rPr>
        <w:rFonts w:hint="default"/>
        <w:lang w:val="es-ES" w:eastAsia="en-US" w:bidi="ar-SA"/>
      </w:rPr>
    </w:lvl>
    <w:lvl w:ilvl="2" w:tplc="5DA892C8">
      <w:numFmt w:val="bullet"/>
      <w:lvlText w:val="•"/>
      <w:lvlJc w:val="left"/>
      <w:pPr>
        <w:ind w:left="1891" w:hanging="166"/>
      </w:pPr>
      <w:rPr>
        <w:rFonts w:hint="default"/>
        <w:lang w:val="es-ES" w:eastAsia="en-US" w:bidi="ar-SA"/>
      </w:rPr>
    </w:lvl>
    <w:lvl w:ilvl="3" w:tplc="7DEEB920">
      <w:numFmt w:val="bullet"/>
      <w:lvlText w:val="•"/>
      <w:lvlJc w:val="left"/>
      <w:pPr>
        <w:ind w:left="2716" w:hanging="166"/>
      </w:pPr>
      <w:rPr>
        <w:rFonts w:hint="default"/>
        <w:lang w:val="es-ES" w:eastAsia="en-US" w:bidi="ar-SA"/>
      </w:rPr>
    </w:lvl>
    <w:lvl w:ilvl="4" w:tplc="84A4EF4E">
      <w:numFmt w:val="bullet"/>
      <w:lvlText w:val="•"/>
      <w:lvlJc w:val="left"/>
      <w:pPr>
        <w:ind w:left="3542" w:hanging="166"/>
      </w:pPr>
      <w:rPr>
        <w:rFonts w:hint="default"/>
        <w:lang w:val="es-ES" w:eastAsia="en-US" w:bidi="ar-SA"/>
      </w:rPr>
    </w:lvl>
    <w:lvl w:ilvl="5" w:tplc="413C0D2E">
      <w:numFmt w:val="bullet"/>
      <w:lvlText w:val="•"/>
      <w:lvlJc w:val="left"/>
      <w:pPr>
        <w:ind w:left="4368" w:hanging="166"/>
      </w:pPr>
      <w:rPr>
        <w:rFonts w:hint="default"/>
        <w:lang w:val="es-ES" w:eastAsia="en-US" w:bidi="ar-SA"/>
      </w:rPr>
    </w:lvl>
    <w:lvl w:ilvl="6" w:tplc="F10C0FFC">
      <w:numFmt w:val="bullet"/>
      <w:lvlText w:val="•"/>
      <w:lvlJc w:val="left"/>
      <w:pPr>
        <w:ind w:left="5193" w:hanging="166"/>
      </w:pPr>
      <w:rPr>
        <w:rFonts w:hint="default"/>
        <w:lang w:val="es-ES" w:eastAsia="en-US" w:bidi="ar-SA"/>
      </w:rPr>
    </w:lvl>
    <w:lvl w:ilvl="7" w:tplc="79DA33AC">
      <w:numFmt w:val="bullet"/>
      <w:lvlText w:val="•"/>
      <w:lvlJc w:val="left"/>
      <w:pPr>
        <w:ind w:left="6019" w:hanging="166"/>
      </w:pPr>
      <w:rPr>
        <w:rFonts w:hint="default"/>
        <w:lang w:val="es-ES" w:eastAsia="en-US" w:bidi="ar-SA"/>
      </w:rPr>
    </w:lvl>
    <w:lvl w:ilvl="8" w:tplc="9CEA5886">
      <w:numFmt w:val="bullet"/>
      <w:lvlText w:val="•"/>
      <w:lvlJc w:val="left"/>
      <w:pPr>
        <w:ind w:left="6844" w:hanging="166"/>
      </w:pPr>
      <w:rPr>
        <w:rFonts w:hint="default"/>
        <w:lang w:val="es-ES" w:eastAsia="en-US" w:bidi="ar-SA"/>
      </w:rPr>
    </w:lvl>
  </w:abstractNum>
  <w:abstractNum w:abstractNumId="32" w15:restartNumberingAfterBreak="0">
    <w:nsid w:val="72D17C29"/>
    <w:multiLevelType w:val="hybridMultilevel"/>
    <w:tmpl w:val="EC844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21194"/>
    <w:multiLevelType w:val="hybridMultilevel"/>
    <w:tmpl w:val="25D26768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7CF22318"/>
    <w:multiLevelType w:val="hybridMultilevel"/>
    <w:tmpl w:val="34B6A4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B5EF1"/>
    <w:multiLevelType w:val="hybridMultilevel"/>
    <w:tmpl w:val="0FA815B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6B7A8F"/>
    <w:multiLevelType w:val="hybridMultilevel"/>
    <w:tmpl w:val="05D2C350"/>
    <w:lvl w:ilvl="0" w:tplc="0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893009499">
    <w:abstractNumId w:val="31"/>
  </w:num>
  <w:num w:numId="2" w16cid:durableId="1154644179">
    <w:abstractNumId w:val="1"/>
  </w:num>
  <w:num w:numId="3" w16cid:durableId="413163428">
    <w:abstractNumId w:val="25"/>
  </w:num>
  <w:num w:numId="4" w16cid:durableId="2016688007">
    <w:abstractNumId w:val="33"/>
  </w:num>
  <w:num w:numId="5" w16cid:durableId="1446848855">
    <w:abstractNumId w:val="13"/>
  </w:num>
  <w:num w:numId="6" w16cid:durableId="936712115">
    <w:abstractNumId w:val="24"/>
  </w:num>
  <w:num w:numId="7" w16cid:durableId="171602982">
    <w:abstractNumId w:val="2"/>
  </w:num>
  <w:num w:numId="8" w16cid:durableId="821968090">
    <w:abstractNumId w:val="16"/>
  </w:num>
  <w:num w:numId="9" w16cid:durableId="2060811826">
    <w:abstractNumId w:val="6"/>
  </w:num>
  <w:num w:numId="10" w16cid:durableId="46489605">
    <w:abstractNumId w:val="34"/>
  </w:num>
  <w:num w:numId="11" w16cid:durableId="664168954">
    <w:abstractNumId w:val="30"/>
  </w:num>
  <w:num w:numId="12" w16cid:durableId="1242834112">
    <w:abstractNumId w:val="4"/>
  </w:num>
  <w:num w:numId="13" w16cid:durableId="1474836777">
    <w:abstractNumId w:val="12"/>
  </w:num>
  <w:num w:numId="14" w16cid:durableId="1299067772">
    <w:abstractNumId w:val="22"/>
  </w:num>
  <w:num w:numId="15" w16cid:durableId="1231965818">
    <w:abstractNumId w:val="23"/>
  </w:num>
  <w:num w:numId="16" w16cid:durableId="202640378">
    <w:abstractNumId w:val="17"/>
  </w:num>
  <w:num w:numId="17" w16cid:durableId="2021543995">
    <w:abstractNumId w:val="19"/>
  </w:num>
  <w:num w:numId="18" w16cid:durableId="1233200705">
    <w:abstractNumId w:val="11"/>
  </w:num>
  <w:num w:numId="19" w16cid:durableId="1836535084">
    <w:abstractNumId w:val="21"/>
  </w:num>
  <w:num w:numId="20" w16cid:durableId="92478576">
    <w:abstractNumId w:val="10"/>
  </w:num>
  <w:num w:numId="21" w16cid:durableId="1948540300">
    <w:abstractNumId w:val="0"/>
  </w:num>
  <w:num w:numId="22" w16cid:durableId="483206329">
    <w:abstractNumId w:val="3"/>
  </w:num>
  <w:num w:numId="23" w16cid:durableId="561914628">
    <w:abstractNumId w:val="36"/>
  </w:num>
  <w:num w:numId="24" w16cid:durableId="389770089">
    <w:abstractNumId w:val="28"/>
  </w:num>
  <w:num w:numId="25" w16cid:durableId="2079747526">
    <w:abstractNumId w:val="5"/>
  </w:num>
  <w:num w:numId="26" w16cid:durableId="1573155948">
    <w:abstractNumId w:val="7"/>
  </w:num>
  <w:num w:numId="27" w16cid:durableId="343438701">
    <w:abstractNumId w:val="8"/>
  </w:num>
  <w:num w:numId="28" w16cid:durableId="1463419359">
    <w:abstractNumId w:val="35"/>
  </w:num>
  <w:num w:numId="29" w16cid:durableId="739718032">
    <w:abstractNumId w:val="27"/>
  </w:num>
  <w:num w:numId="30" w16cid:durableId="1481382094">
    <w:abstractNumId w:val="29"/>
  </w:num>
  <w:num w:numId="31" w16cid:durableId="792669548">
    <w:abstractNumId w:val="20"/>
  </w:num>
  <w:num w:numId="32" w16cid:durableId="430468274">
    <w:abstractNumId w:val="14"/>
  </w:num>
  <w:num w:numId="33" w16cid:durableId="16279656">
    <w:abstractNumId w:val="15"/>
  </w:num>
  <w:num w:numId="34" w16cid:durableId="741951311">
    <w:abstractNumId w:val="26"/>
  </w:num>
  <w:num w:numId="35" w16cid:durableId="1718360775">
    <w:abstractNumId w:val="32"/>
  </w:num>
  <w:num w:numId="36" w16cid:durableId="1020280660">
    <w:abstractNumId w:val="18"/>
  </w:num>
  <w:num w:numId="37" w16cid:durableId="1067146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6C"/>
    <w:rsid w:val="00534C3D"/>
    <w:rsid w:val="00642CB5"/>
    <w:rsid w:val="00781846"/>
    <w:rsid w:val="007E776C"/>
    <w:rsid w:val="00856815"/>
    <w:rsid w:val="00A95903"/>
    <w:rsid w:val="00AA0765"/>
    <w:rsid w:val="00AD4AF1"/>
    <w:rsid w:val="00C9110D"/>
    <w:rsid w:val="00C97D02"/>
    <w:rsid w:val="00DE3CD1"/>
    <w:rsid w:val="00EA244D"/>
    <w:rsid w:val="00EB5F0F"/>
    <w:rsid w:val="00EE33AA"/>
    <w:rsid w:val="00F620AC"/>
    <w:rsid w:val="00FC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F13AC"/>
  <w15:chartTrackingRefBased/>
  <w15:docId w15:val="{04CA4987-CDE6-4D30-9946-B6488142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76C"/>
  </w:style>
  <w:style w:type="paragraph" w:styleId="Ttulo1">
    <w:name w:val="heading 1"/>
    <w:basedOn w:val="Normal"/>
    <w:next w:val="Normal"/>
    <w:link w:val="Ttulo1Car"/>
    <w:uiPriority w:val="9"/>
    <w:qFormat/>
    <w:rsid w:val="007E77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7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77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77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77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77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77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77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77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7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7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77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77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77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77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77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77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77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77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E7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77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E77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77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E77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776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E77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7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77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776C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AD4AF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DE3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E3C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 Centeno</dc:creator>
  <cp:keywords/>
  <dc:description/>
  <cp:lastModifiedBy>Sol Centeno</cp:lastModifiedBy>
  <cp:revision>5</cp:revision>
  <dcterms:created xsi:type="dcterms:W3CDTF">2024-07-04T01:32:00Z</dcterms:created>
  <dcterms:modified xsi:type="dcterms:W3CDTF">2024-07-04T02:47:00Z</dcterms:modified>
</cp:coreProperties>
</file>